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F77F" w14:textId="77777777" w:rsidR="00FA73EC" w:rsidRPr="00C033EC" w:rsidRDefault="00FA73EC" w:rsidP="00FA73EC">
      <w:pPr>
        <w:rPr>
          <w:rFonts w:asciiTheme="minorHAnsi" w:hAnsiTheme="minorHAnsi" w:cstheme="minorHAnsi"/>
          <w:sz w:val="22"/>
          <w:szCs w:val="22"/>
        </w:rPr>
      </w:pPr>
      <w:r w:rsidRPr="00C033EC">
        <w:rPr>
          <w:rFonts w:asciiTheme="minorHAnsi" w:hAnsiTheme="minorHAnsi" w:cstheme="minorHAnsi"/>
          <w:sz w:val="22"/>
          <w:szCs w:val="22"/>
        </w:rPr>
        <w:t>AN ACT RELATIVE TO SUSTAINABLE WATER CONSERVATION PRACTICES</w:t>
      </w:r>
    </w:p>
    <w:p w14:paraId="08CAA107" w14:textId="77777777" w:rsidR="00FA73EC" w:rsidRPr="00C033EC" w:rsidRDefault="00FA73EC" w:rsidP="00FA73EC">
      <w:pPr>
        <w:rPr>
          <w:rFonts w:asciiTheme="minorHAnsi" w:hAnsiTheme="minorHAnsi" w:cstheme="minorHAnsi"/>
          <w:sz w:val="22"/>
          <w:szCs w:val="22"/>
        </w:rPr>
      </w:pPr>
    </w:p>
    <w:p w14:paraId="60902D82" w14:textId="77777777" w:rsidR="00FA73EC" w:rsidRPr="00C033EC" w:rsidRDefault="00FA73EC" w:rsidP="00FA73EC">
      <w:pPr>
        <w:pStyle w:val="ListParagraph"/>
        <w:numPr>
          <w:ilvl w:val="0"/>
          <w:numId w:val="1"/>
        </w:numPr>
        <w:rPr>
          <w:rFonts w:asciiTheme="minorHAnsi" w:hAnsiTheme="minorHAnsi" w:cstheme="minorHAnsi"/>
          <w:sz w:val="22"/>
          <w:szCs w:val="22"/>
        </w:rPr>
      </w:pPr>
      <w:r w:rsidRPr="00C033EC">
        <w:rPr>
          <w:rFonts w:asciiTheme="minorHAnsi" w:hAnsiTheme="minorHAnsi" w:cstheme="minorHAnsi"/>
          <w:sz w:val="22"/>
          <w:szCs w:val="22"/>
        </w:rPr>
        <w:t>This legislation provides needed oversight of an industry that works directly with one of the Commonwealth’s most valuable resources: water.</w:t>
      </w:r>
    </w:p>
    <w:p w14:paraId="162EB543" w14:textId="77777777" w:rsidR="00FA73EC" w:rsidRPr="00C033EC" w:rsidRDefault="00FA73EC" w:rsidP="00FA73EC">
      <w:pPr>
        <w:rPr>
          <w:rFonts w:asciiTheme="minorHAnsi" w:hAnsiTheme="minorHAnsi" w:cstheme="minorHAnsi"/>
          <w:sz w:val="22"/>
          <w:szCs w:val="22"/>
        </w:rPr>
      </w:pPr>
    </w:p>
    <w:p w14:paraId="18EC876F" w14:textId="77777777" w:rsidR="00FA73EC" w:rsidRPr="00C033EC" w:rsidRDefault="00FA73EC" w:rsidP="00FA73EC">
      <w:pPr>
        <w:pStyle w:val="ListParagraph"/>
        <w:numPr>
          <w:ilvl w:val="0"/>
          <w:numId w:val="1"/>
        </w:numPr>
        <w:rPr>
          <w:rFonts w:asciiTheme="minorHAnsi" w:hAnsiTheme="minorHAnsi" w:cstheme="minorHAnsi"/>
          <w:sz w:val="22"/>
          <w:szCs w:val="22"/>
        </w:rPr>
      </w:pPr>
      <w:r w:rsidRPr="00C033EC">
        <w:rPr>
          <w:rFonts w:asciiTheme="minorHAnsi" w:hAnsiTheme="minorHAnsi" w:cstheme="minorHAnsi"/>
          <w:sz w:val="22"/>
          <w:szCs w:val="22"/>
        </w:rPr>
        <w:t xml:space="preserve">The Irrigation Association of New England and he Green Industry Alliance is pursuing legislation that requires the certification and registration of irrigation contractors.  </w:t>
      </w:r>
    </w:p>
    <w:p w14:paraId="45147ABA" w14:textId="77777777" w:rsidR="00FA73EC" w:rsidRPr="00C033EC" w:rsidRDefault="00FA73EC" w:rsidP="00FA73EC">
      <w:pPr>
        <w:ind w:left="480"/>
        <w:rPr>
          <w:rFonts w:asciiTheme="minorHAnsi" w:hAnsiTheme="minorHAnsi" w:cstheme="minorHAnsi"/>
          <w:sz w:val="22"/>
          <w:szCs w:val="22"/>
        </w:rPr>
      </w:pPr>
    </w:p>
    <w:p w14:paraId="3DB4FD66" w14:textId="77777777" w:rsidR="00FA73EC" w:rsidRPr="00C033EC" w:rsidRDefault="00FA73EC" w:rsidP="00FA73EC">
      <w:pPr>
        <w:pStyle w:val="ListParagraph"/>
        <w:numPr>
          <w:ilvl w:val="0"/>
          <w:numId w:val="1"/>
        </w:numPr>
        <w:rPr>
          <w:rFonts w:asciiTheme="minorHAnsi" w:hAnsiTheme="minorHAnsi" w:cstheme="minorHAnsi"/>
          <w:sz w:val="22"/>
          <w:szCs w:val="22"/>
        </w:rPr>
      </w:pPr>
      <w:r w:rsidRPr="00C033EC">
        <w:rPr>
          <w:rFonts w:asciiTheme="minorHAnsi" w:hAnsiTheme="minorHAnsi" w:cstheme="minorHAnsi"/>
          <w:sz w:val="22"/>
          <w:szCs w:val="22"/>
        </w:rPr>
        <w:t>This legislation will improve water conservation and management and reduce undesirable runoff.  A properly designed, constructed, and maintained system can produce dramatic savings.</w:t>
      </w:r>
    </w:p>
    <w:p w14:paraId="636A0500" w14:textId="77777777" w:rsidR="00FA73EC" w:rsidRPr="00C033EC" w:rsidRDefault="00FA73EC" w:rsidP="00FA73EC">
      <w:pPr>
        <w:rPr>
          <w:rFonts w:asciiTheme="minorHAnsi" w:hAnsiTheme="minorHAnsi" w:cstheme="minorHAnsi"/>
          <w:sz w:val="22"/>
          <w:szCs w:val="22"/>
        </w:rPr>
      </w:pPr>
    </w:p>
    <w:p w14:paraId="754EADC2" w14:textId="77777777" w:rsidR="00FA73EC" w:rsidRPr="00C033EC" w:rsidRDefault="00FA73EC" w:rsidP="00FA73EC">
      <w:pPr>
        <w:pStyle w:val="ListParagraph"/>
        <w:numPr>
          <w:ilvl w:val="0"/>
          <w:numId w:val="1"/>
        </w:numPr>
        <w:rPr>
          <w:rFonts w:asciiTheme="minorHAnsi" w:hAnsiTheme="minorHAnsi" w:cstheme="minorHAnsi"/>
          <w:sz w:val="22"/>
          <w:szCs w:val="22"/>
        </w:rPr>
      </w:pPr>
      <w:r w:rsidRPr="00C033EC">
        <w:rPr>
          <w:rFonts w:asciiTheme="minorHAnsi" w:hAnsiTheme="minorHAnsi" w:cstheme="minorHAnsi"/>
          <w:sz w:val="22"/>
          <w:szCs w:val="22"/>
        </w:rPr>
        <w:t xml:space="preserve">Healthy lawns and tress naturally purify the environment and provide stable areas for groundwater recharge.  Proper maintenance, including watering, is essential to their </w:t>
      </w:r>
      <w:proofErr w:type="gramStart"/>
      <w:r w:rsidRPr="00C033EC">
        <w:rPr>
          <w:rFonts w:asciiTheme="minorHAnsi" w:hAnsiTheme="minorHAnsi" w:cstheme="minorHAnsi"/>
          <w:sz w:val="22"/>
          <w:szCs w:val="22"/>
        </w:rPr>
        <w:t>long term</w:t>
      </w:r>
      <w:proofErr w:type="gramEnd"/>
      <w:r w:rsidRPr="00C033EC">
        <w:rPr>
          <w:rFonts w:asciiTheme="minorHAnsi" w:hAnsiTheme="minorHAnsi" w:cstheme="minorHAnsi"/>
          <w:sz w:val="22"/>
          <w:szCs w:val="22"/>
        </w:rPr>
        <w:t xml:space="preserve"> health</w:t>
      </w:r>
    </w:p>
    <w:p w14:paraId="666CE6BB" w14:textId="77777777" w:rsidR="00FA73EC" w:rsidRPr="00C033EC" w:rsidRDefault="00FA73EC" w:rsidP="00FA73EC">
      <w:pPr>
        <w:rPr>
          <w:rFonts w:asciiTheme="minorHAnsi" w:hAnsiTheme="minorHAnsi" w:cstheme="minorHAnsi"/>
          <w:sz w:val="22"/>
          <w:szCs w:val="22"/>
        </w:rPr>
      </w:pPr>
    </w:p>
    <w:p w14:paraId="7ADC8C7D" w14:textId="77777777" w:rsidR="00FA73EC" w:rsidRPr="00C033EC" w:rsidRDefault="00FA73EC" w:rsidP="00FA73EC">
      <w:pPr>
        <w:pStyle w:val="ListParagraph"/>
        <w:numPr>
          <w:ilvl w:val="0"/>
          <w:numId w:val="1"/>
        </w:numPr>
        <w:rPr>
          <w:rFonts w:asciiTheme="minorHAnsi" w:hAnsiTheme="minorHAnsi" w:cstheme="minorHAnsi"/>
          <w:sz w:val="22"/>
          <w:szCs w:val="22"/>
        </w:rPr>
      </w:pPr>
      <w:r w:rsidRPr="00C033EC">
        <w:rPr>
          <w:rFonts w:asciiTheme="minorHAnsi" w:hAnsiTheme="minorHAnsi" w:cstheme="minorHAnsi"/>
          <w:sz w:val="22"/>
          <w:szCs w:val="22"/>
        </w:rPr>
        <w:t>This legislation will raise the professionalism of the industry and ensure that all newly installed or renovated irrigation systems meet certain standards.  Only certified irrigation contractors would be allowed to install residential and commercial landscape irrigation systems that meet certain efficiency requirements.</w:t>
      </w:r>
    </w:p>
    <w:p w14:paraId="7A06A193" w14:textId="77777777" w:rsidR="00FA73EC" w:rsidRPr="00C033EC" w:rsidRDefault="00FA73EC" w:rsidP="00FA73EC">
      <w:pPr>
        <w:rPr>
          <w:rFonts w:asciiTheme="minorHAnsi" w:hAnsiTheme="minorHAnsi" w:cstheme="minorHAnsi"/>
          <w:sz w:val="22"/>
          <w:szCs w:val="22"/>
        </w:rPr>
      </w:pPr>
    </w:p>
    <w:p w14:paraId="6B718281" w14:textId="77777777" w:rsidR="00FA73EC" w:rsidRPr="00C033EC" w:rsidRDefault="00FA73EC" w:rsidP="00FA73EC">
      <w:pPr>
        <w:pStyle w:val="ListParagraph"/>
        <w:numPr>
          <w:ilvl w:val="0"/>
          <w:numId w:val="1"/>
        </w:numPr>
        <w:rPr>
          <w:rFonts w:asciiTheme="minorHAnsi" w:hAnsiTheme="minorHAnsi" w:cstheme="minorHAnsi"/>
          <w:sz w:val="22"/>
          <w:szCs w:val="22"/>
        </w:rPr>
      </w:pPr>
      <w:r w:rsidRPr="00C033EC">
        <w:rPr>
          <w:rFonts w:asciiTheme="minorHAnsi" w:hAnsiTheme="minorHAnsi" w:cstheme="minorHAnsi"/>
          <w:sz w:val="22"/>
          <w:szCs w:val="22"/>
        </w:rPr>
        <w:t>This legislation will protect consumers from unprofessional and unscrupulous contractors.</w:t>
      </w:r>
    </w:p>
    <w:p w14:paraId="7CA883AC" w14:textId="77777777" w:rsidR="00FA73EC" w:rsidRPr="00C033EC" w:rsidRDefault="00FA73EC" w:rsidP="00FA73EC">
      <w:pPr>
        <w:rPr>
          <w:rFonts w:asciiTheme="minorHAnsi" w:hAnsiTheme="minorHAnsi" w:cstheme="minorHAnsi"/>
          <w:sz w:val="22"/>
          <w:szCs w:val="22"/>
        </w:rPr>
      </w:pPr>
    </w:p>
    <w:p w14:paraId="67D06494" w14:textId="77777777" w:rsidR="00FA73EC" w:rsidRPr="00C033EC" w:rsidRDefault="00FA73EC" w:rsidP="00FA73EC">
      <w:pPr>
        <w:pStyle w:val="ListParagraph"/>
        <w:numPr>
          <w:ilvl w:val="0"/>
          <w:numId w:val="1"/>
        </w:numPr>
        <w:rPr>
          <w:rFonts w:asciiTheme="minorHAnsi" w:hAnsiTheme="minorHAnsi" w:cstheme="minorHAnsi"/>
          <w:sz w:val="22"/>
          <w:szCs w:val="22"/>
        </w:rPr>
      </w:pPr>
      <w:r w:rsidRPr="00C033EC">
        <w:rPr>
          <w:rFonts w:asciiTheme="minorHAnsi" w:hAnsiTheme="minorHAnsi" w:cstheme="minorHAnsi"/>
          <w:sz w:val="22"/>
          <w:szCs w:val="22"/>
        </w:rPr>
        <w:t>The Board of Registration would have the power to establish the standards for certification, suspend, revoke, non-renew certifications and maintain a roster of certified irrigation contractors.</w:t>
      </w:r>
    </w:p>
    <w:p w14:paraId="40AF6EC9" w14:textId="77777777" w:rsidR="00FA73EC" w:rsidRPr="00C033EC" w:rsidRDefault="00FA73EC" w:rsidP="00FA73EC">
      <w:pPr>
        <w:rPr>
          <w:rFonts w:asciiTheme="minorHAnsi" w:hAnsiTheme="minorHAnsi" w:cstheme="minorHAnsi"/>
          <w:sz w:val="22"/>
          <w:szCs w:val="22"/>
        </w:rPr>
      </w:pPr>
    </w:p>
    <w:p w14:paraId="2539F9E0" w14:textId="77777777" w:rsidR="00FA73EC" w:rsidRPr="00C033EC" w:rsidRDefault="00FA73EC" w:rsidP="00FA73EC">
      <w:pPr>
        <w:pStyle w:val="ListParagraph"/>
        <w:numPr>
          <w:ilvl w:val="0"/>
          <w:numId w:val="1"/>
        </w:numPr>
        <w:rPr>
          <w:rFonts w:asciiTheme="minorHAnsi" w:hAnsiTheme="minorHAnsi" w:cstheme="minorHAnsi"/>
          <w:sz w:val="22"/>
          <w:szCs w:val="22"/>
        </w:rPr>
      </w:pPr>
      <w:r w:rsidRPr="00C033EC">
        <w:rPr>
          <w:rFonts w:asciiTheme="minorHAnsi" w:hAnsiTheme="minorHAnsi" w:cstheme="minorHAnsi"/>
          <w:sz w:val="22"/>
          <w:szCs w:val="22"/>
        </w:rPr>
        <w:t>This legislation improves the safety of water supplies and the public at-large.</w:t>
      </w:r>
    </w:p>
    <w:p w14:paraId="3C33CC95" w14:textId="77777777" w:rsidR="00FA73EC" w:rsidRDefault="00FA73EC" w:rsidP="00FA73EC">
      <w:pPr>
        <w:ind w:left="360"/>
      </w:pPr>
    </w:p>
    <w:p w14:paraId="2A3C518A" w14:textId="77777777" w:rsidR="009212E9" w:rsidRDefault="009212E9"/>
    <w:sectPr w:rsidR="009212E9" w:rsidSect="0092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30E5"/>
    <w:multiLevelType w:val="hybridMultilevel"/>
    <w:tmpl w:val="12A6C4C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73EC"/>
    <w:rsid w:val="009212E9"/>
    <w:rsid w:val="00C033EC"/>
    <w:rsid w:val="00FA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7F8E"/>
  <w15:docId w15:val="{F4FDB71E-DF21-465B-9CDA-CEBE285E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EC"/>
    <w:pPr>
      <w:spacing w:after="0" w:line="240" w:lineRule="auto"/>
    </w:pPr>
    <w:rPr>
      <w:rFonts w:ascii="Garamond" w:eastAsia="Times New Roman" w:hAnsi="Garamond"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Nicole Preisner</cp:lastModifiedBy>
  <cp:revision>2</cp:revision>
  <dcterms:created xsi:type="dcterms:W3CDTF">2021-07-02T18:01:00Z</dcterms:created>
  <dcterms:modified xsi:type="dcterms:W3CDTF">2021-07-02T18:01:00Z</dcterms:modified>
</cp:coreProperties>
</file>